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6D" w:rsidRDefault="0010526D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10526D" w:rsidRDefault="00A35FF8">
      <w:pPr>
        <w:widowControl w:val="0"/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7"/>
          <w:szCs w:val="27"/>
          <w:vertAlign w:val="superscript"/>
        </w:rPr>
        <w:t>2</w:t>
      </w:r>
      <w:r>
        <w:rPr>
          <w:rFonts w:ascii="Bookman Old Style" w:hAnsi="Bookman Old Style" w:cs="Bookman Old Style"/>
          <w:b/>
          <w:bCs/>
        </w:rPr>
        <w:t xml:space="preserve"> (</w:t>
      </w:r>
      <w:r>
        <w:rPr>
          <w:rFonts w:ascii="Bookman Old Style" w:hAnsi="Bookman Old Style" w:cs="Bookman Old Style"/>
          <w:b/>
          <w:bCs/>
          <w:sz w:val="27"/>
          <w:szCs w:val="27"/>
          <w:vertAlign w:val="superscript"/>
        </w:rPr>
        <w:t>1</w:t>
      </w:r>
      <w:r>
        <w:rPr>
          <w:rFonts w:ascii="Bookman Old Style" w:hAnsi="Bookman Old Style" w:cs="Bookman Old Style"/>
          <w:b/>
          <w:bCs/>
        </w:rPr>
        <w:t>“FORM-604)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autoSpaceDE w:val="0"/>
        <w:autoSpaceDN w:val="0"/>
        <w:adjustRightInd w:val="0"/>
        <w:spacing w:after="0" w:line="239" w:lineRule="auto"/>
        <w:ind w:left="364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(See Rule 67 (2)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300" w:right="380" w:hanging="289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Bookman Old Style" w:hAnsi="Bookman Old Style" w:cs="Bookman Old Style"/>
          <w:b/>
          <w:bCs/>
        </w:rPr>
        <w:t>Intimation under sub-section (7) of section 63 of the Maharashtra Value Added Tax Act, 2002.</w:t>
      </w:r>
      <w:proofErr w:type="gramEnd"/>
    </w:p>
    <w:p w:rsidR="0010526D" w:rsidRDefault="001052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To,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_____________________________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_____________________________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_____________________________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No. -----------------/---------/Intimation/Sec-63(7)/B-----------------Mumbai Dated:-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10526D">
        <w:rPr>
          <w:noProof/>
        </w:rPr>
        <w:pict>
          <v:line id="_x0000_s1026" style="position:absolute;z-index:-251658240" from="-5.8pt,37.15pt" to="459.1pt,37.15pt" o:allowincell="f" strokeweight=".16931mm"/>
        </w:pict>
      </w:r>
      <w:r w:rsidRPr="0010526D">
        <w:rPr>
          <w:noProof/>
        </w:rPr>
        <w:pict>
          <v:line id="_x0000_s1027" style="position:absolute;z-index:-251657216" from="-5.8pt,76.4pt" to="459.1pt,76.4pt" o:allowincell="f" strokeweight=".48pt"/>
        </w:pict>
      </w:r>
      <w:r w:rsidRPr="0010526D">
        <w:rPr>
          <w:noProof/>
        </w:rPr>
        <w:pict>
          <v:line id="_x0000_s1028" style="position:absolute;z-index:-251656192" from="244.4pt,36.9pt" to="244.4pt,115.75pt" o:allowincell="f" strokeweight=".48pt"/>
        </w:pict>
      </w:r>
      <w:r w:rsidRPr="0010526D">
        <w:rPr>
          <w:noProof/>
        </w:rPr>
        <w:pict>
          <v:line id="_x0000_s1029" style="position:absolute;z-index:-251655168" from="263.85pt,36.9pt" to="263.85pt,115.75pt" o:allowincell="f" strokeweight=".48pt"/>
        </w:pict>
      </w:r>
      <w:r w:rsidRPr="0010526D">
        <w:rPr>
          <w:noProof/>
        </w:rPr>
        <w:pict>
          <v:line id="_x0000_s1030" style="position:absolute;z-index:-251654144" from="302.85pt,36.9pt" to="302.85pt,115.75pt" o:allowincell="f" strokeweight=".48pt"/>
        </w:pict>
      </w:r>
      <w:r w:rsidRPr="0010526D">
        <w:rPr>
          <w:noProof/>
        </w:rPr>
        <w:pict>
          <v:line id="_x0000_s1031" style="position:absolute;z-index:-251653120" from="341.85pt,36.9pt" to="341.85pt,166.6pt" o:allowincell="f" strokeweight=".48pt"/>
        </w:pict>
      </w:r>
      <w:r w:rsidRPr="0010526D">
        <w:rPr>
          <w:noProof/>
        </w:rPr>
        <w:pict>
          <v:line id="_x0000_s1032" style="position:absolute;z-index:-251652096" from="-5.8pt,115.5pt" to="459.1pt,115.5pt" o:allowincell="f" strokeweight=".48pt"/>
        </w:pict>
      </w:r>
      <w:r w:rsidRPr="0010526D">
        <w:rPr>
          <w:noProof/>
        </w:rPr>
        <w:pict>
          <v:line id="_x0000_s1033" style="position:absolute;z-index:-251651072" from="283.4pt,36.9pt" to="283.4pt,115.75pt" o:allowincell="f" strokeweight=".16931mm"/>
        </w:pict>
      </w:r>
      <w:r w:rsidRPr="0010526D">
        <w:rPr>
          <w:noProof/>
        </w:rPr>
        <w:pict>
          <v:line id="_x0000_s1034" style="position:absolute;z-index:-251650048" from="322.4pt,36.9pt" to="322.4pt,115.75pt" o:allowincell="f" strokeweight=".16931mm"/>
        </w:pict>
      </w:r>
      <w:r w:rsidRPr="0010526D">
        <w:rPr>
          <w:noProof/>
        </w:rPr>
        <w:pict>
          <v:line id="_x0000_s1035" style="position:absolute;z-index:-251649024" from="361.4pt,36.9pt" to="361.4pt,115.75pt" o:allowincell="f" strokeweight=".16931mm"/>
        </w:pict>
      </w:r>
      <w:r w:rsidRPr="0010526D">
        <w:rPr>
          <w:noProof/>
        </w:rPr>
        <w:pict>
          <v:line id="_x0000_s1036" style="position:absolute;z-index:-251648000" from="380.9pt,36.9pt" to="380.9pt,115.75pt" o:allowincell="f" strokeweight=".48pt"/>
        </w:pict>
      </w:r>
      <w:r w:rsidRPr="0010526D">
        <w:rPr>
          <w:noProof/>
        </w:rPr>
        <w:pict>
          <v:line id="_x0000_s1037" style="position:absolute;z-index:-251646976" from="400.45pt,36.9pt" to="400.45pt,115.75pt" o:allowincell="f" strokeweight=".48pt"/>
        </w:pict>
      </w:r>
      <w:r w:rsidRPr="0010526D">
        <w:rPr>
          <w:noProof/>
        </w:rPr>
        <w:pict>
          <v:line id="_x0000_s1038" style="position:absolute;z-index:-251645952" from="419.9pt,36.9pt" to="419.9pt,115.75pt" o:allowincell="f" strokeweight=".48pt"/>
        </w:pict>
      </w:r>
      <w:r w:rsidRPr="0010526D">
        <w:rPr>
          <w:noProof/>
        </w:rPr>
        <w:pict>
          <v:line id="_x0000_s1039" style="position:absolute;z-index:-251644928" from="439.45pt,36.9pt" to="439.45pt,115.75pt" o:allowincell="f" strokeweight=".48pt"/>
        </w:pict>
      </w:r>
      <w:r w:rsidRPr="0010526D">
        <w:rPr>
          <w:noProof/>
        </w:rPr>
        <w:pict>
          <v:line id="_x0000_s1040" style="position:absolute;z-index:-251643904" from="224.6pt,140.95pt" to="459.1pt,140.95pt" o:allowincell="f" strokeweight=".48pt"/>
        </w:pict>
      </w:r>
      <w:r w:rsidRPr="0010526D">
        <w:rPr>
          <w:noProof/>
        </w:rPr>
        <w:pict>
          <v:line id="_x0000_s1041" style="position:absolute;z-index:-251642880" from="-5.55pt,36.9pt" to="-5.55pt,166.6pt" o:allowincell="f" strokeweight=".48pt"/>
        </w:pict>
      </w:r>
      <w:r w:rsidRPr="0010526D">
        <w:rPr>
          <w:noProof/>
        </w:rPr>
        <w:pict>
          <v:line id="_x0000_s1042" style="position:absolute;z-index:-251641856" from="-5.8pt,166.4pt" to="459.1pt,166.4pt" o:allowincell="f" strokeweight=".48pt"/>
        </w:pict>
      </w:r>
      <w:r w:rsidRPr="0010526D">
        <w:rPr>
          <w:noProof/>
        </w:rPr>
        <w:pict>
          <v:line id="_x0000_s1043" style="position:absolute;z-index:-251640832" from="224.8pt,36.9pt" to="224.8pt,166.6pt" o:allowincell="f" strokeweight=".48pt"/>
        </w:pict>
      </w:r>
      <w:r w:rsidRPr="0010526D">
        <w:rPr>
          <w:noProof/>
        </w:rPr>
        <w:pict>
          <v:line id="_x0000_s1044" style="position:absolute;z-index:-251639808" from="458.85pt,36.9pt" to="458.85pt,166.6pt" o:allowincell="f" strokeweight=".16931mm"/>
        </w:pic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1052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10526D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Registration Number (TIN) under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Bookman Old Style" w:hAnsi="Bookman Old Style" w:cs="Bookman Old Style"/>
          <w:b/>
          <w:bCs/>
        </w:rPr>
        <w:t>MVAT Act, 2002.</w:t>
      </w:r>
      <w:proofErr w:type="gramEnd"/>
    </w:p>
    <w:p w:rsidR="0010526D" w:rsidRDefault="0010526D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Registration Number (TIN) under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CST Act, 1956.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240"/>
      </w:tblGrid>
      <w:tr w:rsidR="0010526D">
        <w:trPr>
          <w:trHeight w:val="25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From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6"/>
              </w:rPr>
              <w:t>To</w:t>
            </w:r>
          </w:p>
        </w:tc>
      </w:tr>
    </w:tbl>
    <w:p w:rsidR="0010526D" w:rsidRDefault="00A35FF8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Period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10526D">
        <w:rPr>
          <w:noProof/>
        </w:rPr>
        <w:pict>
          <v:line id="_x0000_s1045" style="position:absolute;z-index:-251638784" from="244.4pt,-6.45pt" to="244.4pt,19.45pt" o:allowincell="f" strokeweight=".48pt"/>
        </w:pict>
      </w:r>
      <w:r w:rsidRPr="0010526D">
        <w:rPr>
          <w:noProof/>
        </w:rPr>
        <w:pict>
          <v:line id="_x0000_s1046" style="position:absolute;z-index:-251637760" from="263.85pt,-6.45pt" to="263.85pt,19.45pt" o:allowincell="f" strokeweight=".48pt"/>
        </w:pict>
      </w:r>
      <w:r w:rsidRPr="0010526D">
        <w:rPr>
          <w:noProof/>
        </w:rPr>
        <w:pict>
          <v:line id="_x0000_s1047" style="position:absolute;z-index:-251636736" from="283.4pt,-6.45pt" to="283.4pt,19.45pt" o:allowincell="f" strokeweight=".16931mm"/>
        </w:pict>
      </w:r>
      <w:r w:rsidRPr="0010526D">
        <w:rPr>
          <w:noProof/>
        </w:rPr>
        <w:pict>
          <v:line id="_x0000_s1048" style="position:absolute;z-index:-251635712" from="302.85pt,-6.45pt" to="302.85pt,19.45pt" o:allowincell="f" strokeweight=".48pt"/>
        </w:pict>
      </w:r>
      <w:r w:rsidRPr="0010526D">
        <w:rPr>
          <w:noProof/>
        </w:rPr>
        <w:pict>
          <v:line id="_x0000_s1049" style="position:absolute;z-index:-251634688" from="322.4pt,-6.45pt" to="322.4pt,19.45pt" o:allowincell="f" strokeweight=".16931mm"/>
        </w:pict>
      </w:r>
      <w:r w:rsidRPr="0010526D">
        <w:rPr>
          <w:noProof/>
        </w:rPr>
        <w:pict>
          <v:line id="_x0000_s1050" style="position:absolute;z-index:-251633664" from="361.4pt,-6.45pt" to="361.4pt,19.45pt" o:allowincell="f" strokeweight=".16931mm"/>
        </w:pict>
      </w:r>
      <w:r w:rsidRPr="0010526D">
        <w:rPr>
          <w:noProof/>
        </w:rPr>
        <w:pict>
          <v:line id="_x0000_s1051" style="position:absolute;z-index:-251632640" from="380.9pt,-6.45pt" to="380.9pt,19.45pt" o:allowincell="f" strokeweight=".48pt"/>
        </w:pict>
      </w:r>
      <w:r w:rsidRPr="0010526D">
        <w:rPr>
          <w:noProof/>
        </w:rPr>
        <w:pict>
          <v:line id="_x0000_s1052" style="position:absolute;z-index:-251631616" from="400.45pt,-6.45pt" to="400.45pt,19.45pt" o:allowincell="f" strokeweight=".48pt"/>
        </w:pict>
      </w:r>
      <w:r w:rsidRPr="0010526D">
        <w:rPr>
          <w:noProof/>
        </w:rPr>
        <w:pict>
          <v:line id="_x0000_s1053" style="position:absolute;z-index:-251630592" from="419.9pt,-6.45pt" to="419.9pt,19.45pt" o:allowincell="f" strokeweight=".48pt"/>
        </w:pict>
      </w:r>
      <w:r w:rsidRPr="0010526D">
        <w:rPr>
          <w:noProof/>
        </w:rPr>
        <w:pict>
          <v:line id="_x0000_s1054" style="position:absolute;z-index:-251629568" from="439.45pt,-6.45pt" to="439.45pt,19.45pt" o:allowincell="f" strokeweight=".48pt"/>
        </w:pic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1052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10526D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Sub</w:t>
      </w:r>
      <w:proofErr w:type="gramStart"/>
      <w:r>
        <w:rPr>
          <w:rFonts w:ascii="Bookman Old Style" w:hAnsi="Bookman Old Style" w:cs="Bookman Old Style"/>
          <w:b/>
          <w:bCs/>
        </w:rPr>
        <w:t>:-</w:t>
      </w:r>
      <w:proofErr w:type="gramEnd"/>
      <w:r>
        <w:rPr>
          <w:rFonts w:ascii="Bookman Old Style" w:hAnsi="Bookman Old Style" w:cs="Bookman Old Style"/>
          <w:b/>
          <w:bCs/>
        </w:rPr>
        <w:t xml:space="preserve"> Intimation under sub-section (7) of Section 63.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Bookman Old Style" w:hAnsi="Bookman Old Style" w:cs="Bookman Old Style"/>
        </w:rPr>
        <w:t>#1.</w:t>
      </w:r>
      <w:proofErr w:type="gramEnd"/>
      <w:r>
        <w:rPr>
          <w:rFonts w:ascii="Bookman Old Style" w:hAnsi="Bookman Old Style" w:cs="Bookman Old Style"/>
        </w:rPr>
        <w:t xml:space="preserve"> Whereas, this office has initiated proceedings as per the provisions of section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</w:rPr>
        <w:t xml:space="preserve">_________ </w:t>
      </w:r>
      <w:proofErr w:type="gramStart"/>
      <w:r>
        <w:rPr>
          <w:rFonts w:ascii="Bookman Old Style" w:hAnsi="Bookman Old Style" w:cs="Bookman Old Style"/>
        </w:rPr>
        <w:t>of</w:t>
      </w:r>
      <w:proofErr w:type="gramEnd"/>
      <w:r>
        <w:rPr>
          <w:rFonts w:ascii="Bookman Old Style" w:hAnsi="Bookman Old Style" w:cs="Bookman Old Style"/>
        </w:rPr>
        <w:t xml:space="preserve"> the Maharashtra Value Added Tax Act, 2002 for the period_______.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overflowPunct w:val="0"/>
        <w:autoSpaceDE w:val="0"/>
        <w:autoSpaceDN w:val="0"/>
        <w:adjustRightInd w:val="0"/>
        <w:spacing w:after="0" w:line="33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</w:rPr>
        <w:t>##2. Whereas, this office has initiated the proceedings as per the provisions of section 22 of the Maharashtra Value Added Tax Act, 2002 on specific issues as communicated to you earlier.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</w:rPr>
        <w:t>As a result of scrutiny and verification of:-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numPr>
          <w:ilvl w:val="0"/>
          <w:numId w:val="1"/>
        </w:numPr>
        <w:tabs>
          <w:tab w:val="clear" w:pos="720"/>
          <w:tab w:val="num" w:pos="1460"/>
        </w:tabs>
        <w:overflowPunct w:val="0"/>
        <w:autoSpaceDE w:val="0"/>
        <w:autoSpaceDN w:val="0"/>
        <w:adjustRightInd w:val="0"/>
        <w:spacing w:after="0" w:line="240" w:lineRule="auto"/>
        <w:ind w:left="14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Returns  filed by you; 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131" w:lineRule="exact"/>
        <w:rPr>
          <w:rFonts w:ascii="Bookman Old Style" w:hAnsi="Bookman Old Style" w:cs="Bookman Old Style"/>
        </w:rPr>
      </w:pPr>
    </w:p>
    <w:p w:rsidR="0010526D" w:rsidRDefault="00A35FF8">
      <w:pPr>
        <w:widowControl w:val="0"/>
        <w:numPr>
          <w:ilvl w:val="0"/>
          <w:numId w:val="1"/>
        </w:numPr>
        <w:tabs>
          <w:tab w:val="clear" w:pos="720"/>
          <w:tab w:val="num" w:pos="1460"/>
        </w:tabs>
        <w:overflowPunct w:val="0"/>
        <w:autoSpaceDE w:val="0"/>
        <w:autoSpaceDN w:val="0"/>
        <w:adjustRightInd w:val="0"/>
        <w:spacing w:after="0" w:line="240" w:lineRule="auto"/>
        <w:ind w:left="14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Books of account maintained by you; 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128" w:lineRule="exact"/>
        <w:rPr>
          <w:rFonts w:ascii="Bookman Old Style" w:hAnsi="Bookman Old Style" w:cs="Bookman Old Style"/>
        </w:rPr>
      </w:pPr>
    </w:p>
    <w:p w:rsidR="0010526D" w:rsidRDefault="00A35FF8">
      <w:pPr>
        <w:widowControl w:val="0"/>
        <w:numPr>
          <w:ilvl w:val="0"/>
          <w:numId w:val="1"/>
        </w:numPr>
        <w:tabs>
          <w:tab w:val="clear" w:pos="720"/>
          <w:tab w:val="num" w:pos="1460"/>
        </w:tabs>
        <w:overflowPunct w:val="0"/>
        <w:autoSpaceDE w:val="0"/>
        <w:autoSpaceDN w:val="0"/>
        <w:adjustRightInd w:val="0"/>
        <w:spacing w:after="0" w:line="240" w:lineRule="auto"/>
        <w:ind w:left="14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Other documents; 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128" w:lineRule="exact"/>
        <w:rPr>
          <w:rFonts w:ascii="Bookman Old Style" w:hAnsi="Bookman Old Style" w:cs="Bookman Old Style"/>
        </w:rPr>
      </w:pPr>
    </w:p>
    <w:p w:rsidR="0010526D" w:rsidRDefault="00A35FF8">
      <w:pPr>
        <w:widowControl w:val="0"/>
        <w:numPr>
          <w:ilvl w:val="0"/>
          <w:numId w:val="1"/>
        </w:numPr>
        <w:tabs>
          <w:tab w:val="clear" w:pos="720"/>
          <w:tab w:val="num" w:pos="1460"/>
        </w:tabs>
        <w:overflowPunct w:val="0"/>
        <w:autoSpaceDE w:val="0"/>
        <w:autoSpaceDN w:val="0"/>
        <w:adjustRightInd w:val="0"/>
        <w:spacing w:after="0" w:line="240" w:lineRule="auto"/>
        <w:ind w:left="14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Information submitted by you and other dealers. 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130" w:lineRule="exact"/>
        <w:rPr>
          <w:rFonts w:ascii="Bookman Old Style" w:hAnsi="Bookman Old Style" w:cs="Bookman Old Style"/>
        </w:rPr>
      </w:pPr>
    </w:p>
    <w:p w:rsidR="0010526D" w:rsidRDefault="00A35FF8">
      <w:pPr>
        <w:widowControl w:val="0"/>
        <w:numPr>
          <w:ilvl w:val="0"/>
          <w:numId w:val="1"/>
        </w:numPr>
        <w:tabs>
          <w:tab w:val="clear" w:pos="720"/>
          <w:tab w:val="num" w:pos="1460"/>
        </w:tabs>
        <w:overflowPunct w:val="0"/>
        <w:autoSpaceDE w:val="0"/>
        <w:autoSpaceDN w:val="0"/>
        <w:adjustRightInd w:val="0"/>
        <w:spacing w:after="0" w:line="240" w:lineRule="auto"/>
        <w:ind w:left="14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Information available with the department. 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0526D">
          <w:pgSz w:w="11900" w:h="16838"/>
          <w:pgMar w:top="1440" w:right="1440" w:bottom="1440" w:left="1420" w:header="720" w:footer="720" w:gutter="0"/>
          <w:cols w:space="720" w:equalWidth="0">
            <w:col w:w="9040"/>
          </w:cols>
          <w:noEndnote/>
        </w:sectPr>
      </w:pPr>
    </w:p>
    <w:p w:rsidR="0010526D" w:rsidRDefault="0010526D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10526D" w:rsidRDefault="00A35FF8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120" w:right="1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</w:rPr>
        <w:t>it is observed that the tax payable/disclosed by you in the returns/ books of account, set-off or refund claimed by you, appears to be incorrect as stated below: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1052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10526D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autoSpaceDE w:val="0"/>
        <w:autoSpaceDN w:val="0"/>
        <w:adjustRightInd w:val="0"/>
        <w:spacing w:after="0" w:line="239" w:lineRule="auto"/>
        <w:ind w:left="408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#TABLE-1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autoSpaceDE w:val="0"/>
        <w:autoSpaceDN w:val="0"/>
        <w:adjustRightInd w:val="0"/>
        <w:spacing w:after="0" w:line="239" w:lineRule="auto"/>
        <w:ind w:left="14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SUMMARY OF ADDITIONAL TAX LIABILITY OR REFUND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980"/>
        <w:gridCol w:w="760"/>
        <w:gridCol w:w="1740"/>
        <w:gridCol w:w="1580"/>
        <w:gridCol w:w="1560"/>
        <w:gridCol w:w="30"/>
      </w:tblGrid>
      <w:tr w:rsidR="0010526D">
        <w:trPr>
          <w:trHeight w:val="283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Sr.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Particulars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As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127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observed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Difference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1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No.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As per return</w:t>
            </w: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1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under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13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57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Audit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37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7"/>
              </w:rPr>
              <w:t>(1)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(2)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6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(3)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7"/>
              </w:rPr>
              <w:t>(4)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5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(5)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9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7"/>
              </w:rPr>
              <w:t>(1)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Gross Turn-over of Sales (Rs.)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7"/>
              </w:rPr>
              <w:t>(2)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Gross  Turn-over  of  purchases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9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(Rs.)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7"/>
              </w:rPr>
              <w:t>(3)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Total Taxes payable (Rs.)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9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7"/>
              </w:rPr>
              <w:t>(4)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Interest payable u/s.  30(2) (Rs.)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7"/>
              </w:rPr>
              <w:t>(5)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Total Amount Payable (Rs.)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7"/>
              </w:rPr>
              <w:t>(6)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Less:-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7"/>
              </w:rPr>
              <w:t>(7)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(a) Set-off claimed (Rs.)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497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(b) Taxes paid with return (Rs.)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499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(c) Other available Credits (Rs.)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7"/>
              </w:rPr>
              <w:t>(8)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Balance Amount payable (Rs.)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7"/>
              </w:rPr>
              <w:t>(9)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Add: Interest u/s. 30(4)*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(Rs.)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(10)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Balance Amount Refundable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9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(Rs.)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0526D" w:rsidRDefault="001052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10526D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autoSpaceDE w:val="0"/>
        <w:autoSpaceDN w:val="0"/>
        <w:adjustRightInd w:val="0"/>
        <w:spacing w:after="0" w:line="239" w:lineRule="auto"/>
        <w:ind w:left="408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#TABLE-2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autoSpaceDE w:val="0"/>
        <w:autoSpaceDN w:val="0"/>
        <w:adjustRightInd w:val="0"/>
        <w:spacing w:after="0" w:line="239" w:lineRule="auto"/>
        <w:ind w:left="146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REASONS FOR ADDITONAL TAX LAIBLITY OR REFUND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4620"/>
        <w:gridCol w:w="2100"/>
        <w:gridCol w:w="1420"/>
        <w:gridCol w:w="30"/>
      </w:tblGrid>
      <w:tr w:rsidR="0010526D">
        <w:trPr>
          <w:trHeight w:val="266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9"/>
              </w:rPr>
              <w:t>As observed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57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Sr.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9"/>
              </w:rPr>
              <w:t>Findings as per verification 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9"/>
              </w:rPr>
              <w:t>after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Additional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13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 w:cs="Bookman Old Style"/>
                <w:b/>
                <w:bCs/>
                <w:w w:val="99"/>
              </w:rPr>
              <w:t>scrutiny</w:t>
            </w:r>
            <w:proofErr w:type="gramEnd"/>
            <w:r>
              <w:rPr>
                <w:rFonts w:ascii="Bookman Old Style" w:hAnsi="Bookman Old Style" w:cs="Bookman Old Style"/>
                <w:b/>
                <w:bCs/>
                <w:w w:val="99"/>
              </w:rPr>
              <w:t>.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verification or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130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No.</w:t>
            </w:r>
          </w:p>
        </w:tc>
        <w:tc>
          <w:tcPr>
            <w:tcW w:w="4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Tax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13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scrutiny of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127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9"/>
              </w:rPr>
              <w:t>amount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13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books of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13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6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9"/>
              </w:rPr>
              <w:t>accounts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0526D" w:rsidRDefault="00105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0526D">
          <w:pgSz w:w="11906" w:h="16838"/>
          <w:pgMar w:top="1440" w:right="1300" w:bottom="1440" w:left="1320" w:header="720" w:footer="720" w:gutter="0"/>
          <w:cols w:space="720" w:equalWidth="0">
            <w:col w:w="928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2920"/>
        <w:gridCol w:w="1700"/>
        <w:gridCol w:w="2100"/>
        <w:gridCol w:w="1420"/>
      </w:tblGrid>
      <w:tr w:rsidR="0010526D">
        <w:trPr>
          <w:trHeight w:val="35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ge5"/>
            <w:bookmarkEnd w:id="2"/>
            <w:r>
              <w:rPr>
                <w:rFonts w:ascii="Bookman Old Style" w:hAnsi="Bookman Old Style" w:cs="Bookman Old Style"/>
                <w:b/>
                <w:bCs/>
                <w:w w:val="97"/>
              </w:rPr>
              <w:lastRenderedPageBreak/>
              <w:t>(1)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2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(2)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8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(3)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4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(4)</w:t>
            </w:r>
          </w:p>
        </w:tc>
      </w:tr>
      <w:tr w:rsidR="0010526D">
        <w:trPr>
          <w:trHeight w:val="1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10526D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Tax related findings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6D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a)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Difference in taxable turnover (Rs.)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6D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b)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Turn-over on which dealer has applied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incorrect rate of tax (Rs.)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6D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6D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c)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Disallowance of claim of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Goods return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(Rs.)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6D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6D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d)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Sales of capital Assets (Rs.)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6D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e)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Excess collection of taxes , if any (Rs.)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7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f)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Disallowance of claim on account of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9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incorrect deductions (Rs.)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6D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6D">
        <w:trPr>
          <w:trHeight w:val="249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g)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Others (Please Specify) (Rs.)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6D">
        <w:trPr>
          <w:trHeight w:val="244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</w:rPr>
              <w:t>i</w:t>
            </w:r>
            <w:proofErr w:type="spellEnd"/>
            <w:r>
              <w:rPr>
                <w:rFonts w:ascii="Bookman Old Style" w:hAnsi="Bookman Old Style" w:cs="Bookman Old Style"/>
              </w:rPr>
              <w:t>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4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(ii)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4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(iii)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(iv)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2.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Set-off related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6D">
        <w:trPr>
          <w:trHeight w:val="247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a)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Non-production of tax invoices (Rs.)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6D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b)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Credit notes not considered (Rs.)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6D">
        <w:trPr>
          <w:trHeight w:val="249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c)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Turn-over of Purchases return.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6D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d)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Reduction under rule 53 not considered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 w:cs="Bookman Old Style"/>
              </w:rPr>
              <w:t>or</w:t>
            </w:r>
            <w:proofErr w:type="gramEnd"/>
            <w:r>
              <w:rPr>
                <w:rFonts w:ascii="Bookman Old Style" w:hAnsi="Bookman Old Style" w:cs="Bookman Old Style"/>
              </w:rPr>
              <w:t xml:space="preserve"> considered wrongly. (Rs.)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6D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6D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e)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Denial of set-off under rule 54 not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considered (Rs.)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6D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6D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f)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Others (Please Specify) (Rs.)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6D">
        <w:trPr>
          <w:trHeight w:val="24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</w:rPr>
              <w:t>i</w:t>
            </w:r>
            <w:proofErr w:type="spellEnd"/>
            <w:r>
              <w:rPr>
                <w:rFonts w:ascii="Bookman Old Style" w:hAnsi="Bookman Old Style" w:cs="Bookman Old Style"/>
              </w:rPr>
              <w:t>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4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(ii)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(iii)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4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(iv)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526D">
        <w:trPr>
          <w:trHeight w:val="24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10526D" w:rsidRDefault="00105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0526D">
          <w:pgSz w:w="11906" w:h="16838"/>
          <w:pgMar w:top="1439" w:right="1500" w:bottom="1440" w:left="1520" w:header="720" w:footer="720" w:gutter="0"/>
          <w:cols w:space="720" w:equalWidth="0">
            <w:col w:w="8880"/>
          </w:cols>
          <w:noEndnote/>
        </w:sect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4620"/>
        <w:gridCol w:w="2100"/>
        <w:gridCol w:w="1420"/>
        <w:gridCol w:w="30"/>
      </w:tblGrid>
      <w:tr w:rsidR="0010526D">
        <w:trPr>
          <w:trHeight w:val="264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3" w:name="page7"/>
            <w:bookmarkEnd w:id="3"/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9"/>
              </w:rPr>
              <w:t>As observed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60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Sr.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9"/>
              </w:rPr>
              <w:t>Findings as per verification 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9"/>
              </w:rPr>
              <w:t>after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Additional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13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 w:cs="Bookman Old Style"/>
                <w:b/>
                <w:bCs/>
                <w:w w:val="99"/>
              </w:rPr>
              <w:t>scrutiny</w:t>
            </w:r>
            <w:proofErr w:type="gramEnd"/>
            <w:r>
              <w:rPr>
                <w:rFonts w:ascii="Bookman Old Style" w:hAnsi="Bookman Old Style" w:cs="Bookman Old Style"/>
                <w:b/>
                <w:bCs/>
                <w:w w:val="99"/>
              </w:rPr>
              <w:t>.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verification or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127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No.</w:t>
            </w:r>
          </w:p>
        </w:tc>
        <w:tc>
          <w:tcPr>
            <w:tcW w:w="4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Tax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13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scrutiny of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13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9"/>
              </w:rPr>
              <w:t>amount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13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books of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13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57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9"/>
              </w:rPr>
              <w:t>accounts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36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7"/>
              </w:rPr>
              <w:t>(1)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(2)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(3)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7"/>
              </w:rPr>
              <w:t>(4)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10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9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3.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Additional Tax liability on account of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9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1 &amp; 2 above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9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4.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Add:- Interest u/s. 30(2) (Rs.)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5.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Add:- Interest u/s. 30(4) * (Rs.)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6.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Total additional amount payable (Rs.)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7.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Add:  Excess refund granted to the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 w:cs="Bookman Old Style"/>
                <w:b/>
                <w:bCs/>
              </w:rPr>
              <w:t>dealer</w:t>
            </w:r>
            <w:proofErr w:type="gramEnd"/>
            <w:r>
              <w:rPr>
                <w:rFonts w:ascii="Bookman Old Style" w:hAnsi="Bookman Old Style" w:cs="Bookman Old Style"/>
                <w:b/>
                <w:bCs/>
              </w:rPr>
              <w:t>.  (Rs.)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8.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Total amount payable (Rs.)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9.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Total amount Refundable (Rs.)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0526D" w:rsidRDefault="001052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10526D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##TABLE-3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ADDITIONAL TAX LIABILITY IN RESPECT OF SPECIFIC ISSUES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5640"/>
        <w:gridCol w:w="1760"/>
        <w:gridCol w:w="30"/>
      </w:tblGrid>
      <w:tr w:rsidR="0010526D">
        <w:trPr>
          <w:trHeight w:val="26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Sr.</w:t>
            </w:r>
          </w:p>
        </w:tc>
        <w:tc>
          <w:tcPr>
            <w:tcW w:w="56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Issues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Additional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151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No.</w:t>
            </w:r>
          </w:p>
        </w:tc>
        <w:tc>
          <w:tcPr>
            <w:tcW w:w="5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9"/>
              </w:rPr>
              <w:t>tax liability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149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.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9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.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.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.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.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9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526D" w:rsidRDefault="00A35FF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.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26D">
        <w:trPr>
          <w:trHeight w:val="241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26D" w:rsidRDefault="0010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0526D" w:rsidRDefault="001052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10526D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</w:rPr>
        <w:t xml:space="preserve">If you agree with the contents of this intimation then you are advised to discharge tax liability </w:t>
      </w:r>
      <w:proofErr w:type="spellStart"/>
      <w:r>
        <w:rPr>
          <w:rFonts w:ascii="Bookman Old Style" w:hAnsi="Bookman Old Style" w:cs="Bookman Old Style"/>
        </w:rPr>
        <w:t>alongwith</w:t>
      </w:r>
      <w:proofErr w:type="spellEnd"/>
      <w:r>
        <w:rPr>
          <w:rFonts w:ascii="Bookman Old Style" w:hAnsi="Bookman Old Style" w:cs="Bookman Old Style"/>
        </w:rPr>
        <w:t xml:space="preserve"> applicable interest u/s30 (2) and u/s 30 (4) at the time of filing of revised return.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0526D">
          <w:pgSz w:w="11906" w:h="16838"/>
          <w:pgMar w:top="1420" w:right="1440" w:bottom="1440" w:left="1440" w:header="720" w:footer="720" w:gutter="0"/>
          <w:cols w:space="720" w:equalWidth="0">
            <w:col w:w="9020"/>
          </w:cols>
          <w:noEndnote/>
        </w:sectPr>
      </w:pPr>
    </w:p>
    <w:p w:rsidR="0010526D" w:rsidRDefault="0010526D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  <w:bookmarkStart w:id="4" w:name="page9"/>
      <w:bookmarkEnd w:id="4"/>
    </w:p>
    <w:p w:rsidR="0010526D" w:rsidRDefault="00A35FF8">
      <w:pPr>
        <w:widowControl w:val="0"/>
        <w:overflowPunct w:val="0"/>
        <w:autoSpaceDE w:val="0"/>
        <w:autoSpaceDN w:val="0"/>
        <w:adjustRightInd w:val="0"/>
        <w:spacing w:after="0" w:line="336" w:lineRule="auto"/>
        <w:ind w:right="20" w:firstLine="6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</w:rPr>
        <w:t xml:space="preserve">You may accept tax liability in respect of any or all of the above parameters. However, the tax liability in respect of an individual parameter has to be accepted entirely </w:t>
      </w:r>
      <w:proofErr w:type="spellStart"/>
      <w:r>
        <w:rPr>
          <w:rFonts w:ascii="Bookman Old Style" w:hAnsi="Bookman Old Style" w:cs="Bookman Old Style"/>
        </w:rPr>
        <w:t>alongwith</w:t>
      </w:r>
      <w:proofErr w:type="spellEnd"/>
      <w:r>
        <w:rPr>
          <w:rFonts w:ascii="Bookman Old Style" w:hAnsi="Bookman Old Style" w:cs="Bookman Old Style"/>
        </w:rPr>
        <w:t xml:space="preserve"> applicable interest.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10526D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overflowPunct w:val="0"/>
        <w:autoSpaceDE w:val="0"/>
        <w:autoSpaceDN w:val="0"/>
        <w:adjustRightInd w:val="0"/>
        <w:spacing w:after="0" w:line="335" w:lineRule="auto"/>
        <w:ind w:right="20" w:firstLine="6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</w:rPr>
        <w:t>You may note that, as per provisions of section 30 (4), interest @25% shall not be applicable if the taxes paid in the revised return are less than 10% of the **taxes paid as per original return.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10526D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overflowPunct w:val="0"/>
        <w:autoSpaceDE w:val="0"/>
        <w:autoSpaceDN w:val="0"/>
        <w:adjustRightInd w:val="0"/>
        <w:spacing w:after="0" w:line="336" w:lineRule="auto"/>
        <w:ind w:right="20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</w:rPr>
        <w:t>If you fail to file return or revised return, your case may be taken up for assessment and in which case, it may attract penalty u/s 29 (3) of MVAT Act, 2002.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10526D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overflowPunct w:val="0"/>
        <w:autoSpaceDE w:val="0"/>
        <w:autoSpaceDN w:val="0"/>
        <w:adjustRightInd w:val="0"/>
        <w:spacing w:after="0" w:line="3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</w:rPr>
        <w:t>**taxes paid as per original return shall have the same meaning as stated in sub-section (4) of Section 30 of MVAT Act,2002.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10526D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numPr>
          <w:ilvl w:val="0"/>
          <w:numId w:val="2"/>
        </w:numPr>
        <w:tabs>
          <w:tab w:val="clear" w:pos="720"/>
          <w:tab w:val="num" w:pos="207"/>
        </w:tabs>
        <w:overflowPunct w:val="0"/>
        <w:autoSpaceDE w:val="0"/>
        <w:autoSpaceDN w:val="0"/>
        <w:adjustRightInd w:val="0"/>
        <w:spacing w:after="0" w:line="235" w:lineRule="auto"/>
        <w:ind w:left="0" w:right="620" w:firstLine="0"/>
        <w:jc w:val="both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TABLE 1 and 2 is applicable for </w:t>
      </w:r>
      <w:proofErr w:type="spellStart"/>
      <w:r>
        <w:rPr>
          <w:rFonts w:ascii="Bookman Old Style" w:hAnsi="Bookman Old Style" w:cs="Bookman Old Style"/>
          <w:b/>
          <w:bCs/>
        </w:rPr>
        <w:t>para</w:t>
      </w:r>
      <w:proofErr w:type="spellEnd"/>
      <w:r>
        <w:rPr>
          <w:rFonts w:ascii="Bookman Old Style" w:hAnsi="Bookman Old Style" w:cs="Bookman Old Style"/>
          <w:b/>
          <w:bCs/>
        </w:rPr>
        <w:t xml:space="preserve"> 1 where proceedings are related to comprehensive verification for specific period. 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88" w:lineRule="exact"/>
        <w:rPr>
          <w:rFonts w:ascii="Bookman Old Style" w:hAnsi="Bookman Old Style" w:cs="Bookman Old Style"/>
          <w:b/>
          <w:bCs/>
        </w:rPr>
      </w:pPr>
    </w:p>
    <w:p w:rsidR="0010526D" w:rsidRDefault="00A35FF8">
      <w:pPr>
        <w:widowControl w:val="0"/>
        <w:numPr>
          <w:ilvl w:val="0"/>
          <w:numId w:val="2"/>
        </w:numPr>
        <w:tabs>
          <w:tab w:val="clear" w:pos="720"/>
          <w:tab w:val="num" w:pos="207"/>
        </w:tabs>
        <w:overflowPunct w:val="0"/>
        <w:autoSpaceDE w:val="0"/>
        <w:autoSpaceDN w:val="0"/>
        <w:adjustRightInd w:val="0"/>
        <w:spacing w:after="0" w:line="235" w:lineRule="auto"/>
        <w:ind w:left="0" w:right="380" w:firstLine="0"/>
        <w:jc w:val="both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TABLE 3 is applicable for </w:t>
      </w:r>
      <w:proofErr w:type="spellStart"/>
      <w:r>
        <w:rPr>
          <w:rFonts w:ascii="Bookman Old Style" w:hAnsi="Bookman Old Style" w:cs="Bookman Old Style"/>
          <w:b/>
          <w:bCs/>
        </w:rPr>
        <w:t>para</w:t>
      </w:r>
      <w:proofErr w:type="spellEnd"/>
      <w:r>
        <w:rPr>
          <w:rFonts w:ascii="Bookman Old Style" w:hAnsi="Bookman Old Style" w:cs="Bookman Old Style"/>
          <w:b/>
          <w:bCs/>
        </w:rPr>
        <w:t xml:space="preserve"> 2 where proceedings are related to specific issues. 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1052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10526D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tabs>
          <w:tab w:val="left" w:pos="4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</w:rPr>
        <w:t>Signature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tabs>
          <w:tab w:val="left" w:pos="4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</w:rPr>
        <w:t>Place: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</w:rPr>
        <w:t>Name of the officer and designation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1052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10526D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:rsidR="0010526D" w:rsidRDefault="00A35FF8">
      <w:pPr>
        <w:widowControl w:val="0"/>
        <w:numPr>
          <w:ilvl w:val="0"/>
          <w:numId w:val="3"/>
        </w:numPr>
        <w:tabs>
          <w:tab w:val="clear" w:pos="720"/>
          <w:tab w:val="num" w:pos="120"/>
        </w:tabs>
        <w:overflowPunct w:val="0"/>
        <w:autoSpaceDE w:val="0"/>
        <w:autoSpaceDN w:val="0"/>
        <w:adjustRightInd w:val="0"/>
        <w:spacing w:after="0" w:line="239" w:lineRule="auto"/>
        <w:ind w:left="120" w:hanging="12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Form 604 inserted by G.N. No. VAT/1050/CR-53/ Taxation-1 , dated 30-4-2010, </w:t>
      </w:r>
      <w:proofErr w:type="spellStart"/>
      <w:r>
        <w:rPr>
          <w:rFonts w:ascii="Calibri" w:hAnsi="Calibri" w:cs="Calibri"/>
          <w:sz w:val="16"/>
          <w:szCs w:val="16"/>
        </w:rPr>
        <w:t>w.e.f</w:t>
      </w:r>
      <w:proofErr w:type="spellEnd"/>
      <w:r>
        <w:rPr>
          <w:rFonts w:ascii="Calibri" w:hAnsi="Calibri" w:cs="Calibri"/>
          <w:sz w:val="16"/>
          <w:szCs w:val="16"/>
        </w:rPr>
        <w:t xml:space="preserve">. 1-5-2010 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199" w:lineRule="exact"/>
        <w:rPr>
          <w:rFonts w:ascii="Calibri" w:hAnsi="Calibri" w:cs="Calibri"/>
          <w:sz w:val="16"/>
          <w:szCs w:val="16"/>
        </w:rPr>
      </w:pPr>
    </w:p>
    <w:p w:rsidR="0010526D" w:rsidRDefault="00A35FF8">
      <w:pPr>
        <w:widowControl w:val="0"/>
        <w:numPr>
          <w:ilvl w:val="0"/>
          <w:numId w:val="3"/>
        </w:numPr>
        <w:tabs>
          <w:tab w:val="clear" w:pos="720"/>
          <w:tab w:val="num" w:pos="120"/>
        </w:tabs>
        <w:overflowPunct w:val="0"/>
        <w:autoSpaceDE w:val="0"/>
        <w:autoSpaceDN w:val="0"/>
        <w:adjustRightInd w:val="0"/>
        <w:spacing w:after="0" w:line="240" w:lineRule="auto"/>
        <w:ind w:left="120" w:hanging="12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Form 604 is modified by Notification No. VAT.1514/CR-62/Taxation-1 dated 13</w:t>
      </w:r>
      <w:r>
        <w:rPr>
          <w:rFonts w:ascii="Calibri" w:hAnsi="Calibri" w:cs="Calibri"/>
          <w:sz w:val="20"/>
          <w:szCs w:val="20"/>
          <w:vertAlign w:val="superscript"/>
        </w:rPr>
        <w:t>th</w:t>
      </w:r>
      <w:r>
        <w:rPr>
          <w:rFonts w:ascii="Calibri" w:hAnsi="Calibri" w:cs="Calibri"/>
          <w:sz w:val="16"/>
          <w:szCs w:val="16"/>
        </w:rPr>
        <w:t xml:space="preserve"> August 2014 </w:t>
      </w:r>
    </w:p>
    <w:p w:rsidR="0010526D" w:rsidRDefault="00105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526D" w:rsidSect="0010526D">
      <w:pgSz w:w="11906" w:h="16838"/>
      <w:pgMar w:top="1440" w:right="1420" w:bottom="1440" w:left="1440" w:header="720" w:footer="720" w:gutter="0"/>
      <w:cols w:space="720" w:equalWidth="0">
        <w:col w:w="90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1"/>
      <w:numFmt w:val="bullet"/>
      <w:lvlText w:val="#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A35FF8"/>
    <w:rsid w:val="0010526D"/>
    <w:rsid w:val="00A35FF8"/>
    <w:rsid w:val="00BF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2015-04-21T12:27:00Z</dcterms:created>
  <dcterms:modified xsi:type="dcterms:W3CDTF">2015-04-21T12:27:00Z</dcterms:modified>
</cp:coreProperties>
</file>